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E1" w:rsidRDefault="00BF05E1"/>
    <w:p w:rsidR="00BF05E1" w:rsidRPr="00BF05E1" w:rsidRDefault="00BF05E1" w:rsidP="00BF05E1">
      <w:pPr>
        <w:rPr>
          <w:sz w:val="18"/>
          <w:szCs w:val="18"/>
          <w:lang w:eastAsia="ko-KR"/>
        </w:rPr>
      </w:pPr>
      <w:r w:rsidRPr="00BF05E1">
        <w:rPr>
          <w:sz w:val="18"/>
          <w:szCs w:val="18"/>
          <w:lang w:eastAsia="ko-KR"/>
        </w:rPr>
        <w:t>2013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뮌헨</w:t>
      </w:r>
      <w:r w:rsidRPr="00BF05E1">
        <w:rPr>
          <w:sz w:val="18"/>
          <w:szCs w:val="18"/>
          <w:lang w:eastAsia="ko-KR"/>
        </w:rPr>
        <w:t xml:space="preserve"> ARD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콩쿠르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우승과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현대음악상을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수상한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바이올리니스트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김봄소리는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날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전세계적으로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가장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활발히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활동하고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이목을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집중시키는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바이올리니스트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명으로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여겨진다</w:t>
      </w:r>
      <w:r w:rsidRPr="00BF05E1">
        <w:rPr>
          <w:sz w:val="18"/>
          <w:szCs w:val="18"/>
          <w:lang w:eastAsia="ko-KR"/>
        </w:rPr>
        <w:t>. 2016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</w:t>
      </w:r>
      <w:r w:rsidRPr="00BF05E1">
        <w:rPr>
          <w:sz w:val="18"/>
          <w:szCs w:val="18"/>
          <w:lang w:eastAsia="ko-KR"/>
        </w:rPr>
        <w:t xml:space="preserve"> 15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비에냐프스키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콩쿠르에서</w:t>
      </w:r>
      <w:r w:rsidRPr="00BF05E1">
        <w:rPr>
          <w:sz w:val="18"/>
          <w:szCs w:val="18"/>
          <w:lang w:eastAsia="ko-KR"/>
        </w:rPr>
        <w:t xml:space="preserve"> 2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평론가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비롯한</w:t>
      </w:r>
      <w:r w:rsidRPr="00BF05E1">
        <w:rPr>
          <w:sz w:val="18"/>
          <w:szCs w:val="18"/>
          <w:lang w:eastAsia="ko-KR"/>
        </w:rPr>
        <w:t xml:space="preserve"> 9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특별상을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휩쓸고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</w:t>
      </w:r>
      <w:r w:rsidRPr="00BF05E1">
        <w:rPr>
          <w:sz w:val="18"/>
          <w:szCs w:val="18"/>
          <w:lang w:eastAsia="ko-KR"/>
        </w:rPr>
        <w:t xml:space="preserve"> 15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캐나다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몬트리올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콩쿠르에서</w:t>
      </w:r>
      <w:r w:rsidRPr="00BF05E1">
        <w:rPr>
          <w:sz w:val="18"/>
          <w:szCs w:val="18"/>
          <w:lang w:eastAsia="ko-KR"/>
        </w:rPr>
        <w:t xml:space="preserve"> 2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캐나다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라디오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피플스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초이스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거머쥐어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청중들과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현지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비평가들의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뜨거운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반응을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일으키며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번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국제무대에서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입지를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굳혔고</w:t>
      </w:r>
      <w:r w:rsidRPr="00BF05E1">
        <w:rPr>
          <w:sz w:val="18"/>
          <w:szCs w:val="18"/>
          <w:lang w:eastAsia="ko-KR"/>
        </w:rPr>
        <w:t>, 2015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년에는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굴지의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차이콥스키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콩쿠르와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엘리자베스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국제콩쿠르에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잇달아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입상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바이올리니스트로서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세계적으로도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전무후무한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입상경력을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남겼다</w:t>
      </w:r>
      <w:r w:rsidRPr="00BF05E1">
        <w:rPr>
          <w:sz w:val="18"/>
          <w:szCs w:val="18"/>
          <w:lang w:eastAsia="ko-KR"/>
        </w:rPr>
        <w:t xml:space="preserve">.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외에도</w:t>
      </w:r>
      <w:r w:rsidRPr="00BF05E1">
        <w:rPr>
          <w:sz w:val="18"/>
          <w:szCs w:val="18"/>
          <w:lang w:eastAsia="ko-KR"/>
        </w:rPr>
        <w:t xml:space="preserve"> 2010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센다이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콩쿠르에서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최연소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입상</w:t>
      </w:r>
      <w:r w:rsidRPr="00BF05E1">
        <w:rPr>
          <w:sz w:val="18"/>
          <w:szCs w:val="18"/>
          <w:lang w:eastAsia="ko-KR"/>
        </w:rPr>
        <w:t>, 2010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</w:t>
      </w:r>
      <w:r w:rsidRPr="00BF05E1">
        <w:rPr>
          <w:sz w:val="18"/>
          <w:szCs w:val="18"/>
          <w:lang w:eastAsia="ko-KR"/>
        </w:rPr>
        <w:t xml:space="preserve"> 10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시벨리우스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콩쿠르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입상</w:t>
      </w:r>
      <w:r w:rsidRPr="00BF05E1">
        <w:rPr>
          <w:sz w:val="18"/>
          <w:szCs w:val="18"/>
          <w:lang w:eastAsia="ko-KR"/>
        </w:rPr>
        <w:t>, 2011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차이나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바이올린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콩쿠르에서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한국인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최초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우승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BF05E1">
        <w:rPr>
          <w:sz w:val="18"/>
          <w:szCs w:val="18"/>
          <w:lang w:eastAsia="ko-KR"/>
        </w:rPr>
        <w:t xml:space="preserve"> 3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특별상</w:t>
      </w:r>
      <w:r w:rsidRPr="00BF05E1">
        <w:rPr>
          <w:sz w:val="18"/>
          <w:szCs w:val="18"/>
          <w:lang w:eastAsia="ko-KR"/>
        </w:rPr>
        <w:t>, 2012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하노버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바이올린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콩쿠르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입상</w:t>
      </w:r>
      <w:r w:rsidRPr="00BF05E1">
        <w:rPr>
          <w:sz w:val="18"/>
          <w:szCs w:val="18"/>
          <w:lang w:eastAsia="ko-KR"/>
        </w:rPr>
        <w:t>, 2016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앨리스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앤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엘레노어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쇤펠트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국제콩쿠르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입상</w:t>
      </w:r>
      <w:r w:rsidRPr="00BF05E1">
        <w:rPr>
          <w:sz w:val="18"/>
          <w:szCs w:val="18"/>
          <w:lang w:eastAsia="ko-KR"/>
        </w:rPr>
        <w:t>, 2015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>, 2017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쥴리어드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콘체르토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콩쿠르</w:t>
      </w:r>
      <w:r w:rsidRPr="00BF05E1">
        <w:rPr>
          <w:sz w:val="18"/>
          <w:szCs w:val="18"/>
          <w:lang w:eastAsia="ko-KR"/>
        </w:rPr>
        <w:t xml:space="preserve"> 1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위에</w:t>
      </w:r>
      <w:r w:rsidRPr="00BF05E1">
        <w:rPr>
          <w:sz w:val="18"/>
          <w:szCs w:val="18"/>
          <w:lang w:eastAsia="ko-KR"/>
        </w:rPr>
        <w:t xml:space="preserve"> 2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입상하였다</w:t>
      </w:r>
      <w:r w:rsidRPr="00BF05E1">
        <w:rPr>
          <w:sz w:val="18"/>
          <w:szCs w:val="18"/>
          <w:lang w:eastAsia="ko-KR"/>
        </w:rPr>
        <w:t>.</w:t>
      </w:r>
    </w:p>
    <w:p w:rsidR="00BF05E1" w:rsidRPr="00BF05E1" w:rsidRDefault="00BF05E1" w:rsidP="00BF05E1">
      <w:pPr>
        <w:rPr>
          <w:sz w:val="18"/>
          <w:szCs w:val="18"/>
          <w:lang w:eastAsia="ko-KR"/>
        </w:rPr>
      </w:pPr>
    </w:p>
    <w:p w:rsidR="00BF05E1" w:rsidRPr="00BF05E1" w:rsidRDefault="00BF05E1" w:rsidP="00BF05E1">
      <w:pPr>
        <w:rPr>
          <w:sz w:val="18"/>
          <w:szCs w:val="18"/>
          <w:lang w:eastAsia="ko-KR"/>
        </w:rPr>
      </w:pPr>
      <w:r w:rsidRPr="00BF05E1">
        <w:rPr>
          <w:sz w:val="18"/>
          <w:szCs w:val="18"/>
          <w:lang w:eastAsia="ko-KR"/>
        </w:rPr>
        <w:t xml:space="preserve">2018-2019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시즌에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김봄소리는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포즈난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필하모닉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오케스트라의</w:t>
      </w:r>
      <w:r w:rsidRPr="00BF05E1">
        <w:rPr>
          <w:sz w:val="18"/>
          <w:szCs w:val="18"/>
          <w:lang w:eastAsia="ko-KR"/>
        </w:rPr>
        <w:t xml:space="preserve"> “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상주음악가</w:t>
      </w:r>
      <w:r w:rsidRPr="00BF05E1">
        <w:rPr>
          <w:rFonts w:hint="eastAsia"/>
          <w:sz w:val="18"/>
          <w:szCs w:val="18"/>
          <w:lang w:eastAsia="ko-KR"/>
        </w:rPr>
        <w:t>”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임명되었고</w:t>
      </w:r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상주음악가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활동은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포즈난을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비롯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유럽의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여러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도시</w:t>
      </w:r>
      <w:r w:rsidRPr="00BF05E1">
        <w:rPr>
          <w:sz w:val="18"/>
          <w:szCs w:val="18"/>
          <w:lang w:eastAsia="ko-KR"/>
        </w:rPr>
        <w:t xml:space="preserve">: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베를린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밀라노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에서의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투어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활동을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포함한다</w:t>
      </w:r>
      <w:r w:rsidRPr="00BF05E1">
        <w:rPr>
          <w:sz w:val="18"/>
          <w:szCs w:val="18"/>
          <w:lang w:eastAsia="ko-KR"/>
        </w:rPr>
        <w:t xml:space="preserve">.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올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시즌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그녀는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유럽의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역사적인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페스티벌인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드보르작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페스티벌</w:t>
      </w:r>
      <w:r w:rsidRPr="00BF05E1">
        <w:rPr>
          <w:sz w:val="18"/>
          <w:szCs w:val="18"/>
          <w:lang w:eastAsia="ko-KR"/>
        </w:rPr>
        <w:t xml:space="preserve"> (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루돌피눔</w:t>
      </w:r>
      <w:proofErr w:type="spellEnd"/>
      <w:r w:rsidRPr="00BF05E1">
        <w:rPr>
          <w:sz w:val="18"/>
          <w:szCs w:val="18"/>
          <w:lang w:eastAsia="ko-KR"/>
        </w:rPr>
        <w:t xml:space="preserve">),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루체른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페스티벌</w:t>
      </w:r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라인가우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페스티벌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하이델베르크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페스티벌</w:t>
      </w:r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게슈타드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메뉴힌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페스티벌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등으로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부터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초청되어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데뷔무대를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앞두고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</w:t>
      </w:r>
      <w:r w:rsidRPr="00BF05E1">
        <w:rPr>
          <w:sz w:val="18"/>
          <w:szCs w:val="18"/>
          <w:lang w:eastAsia="ko-KR"/>
        </w:rPr>
        <w:t xml:space="preserve">.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그외에도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오스트리아의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명문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오케스트라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톤퀸슬러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오케스트라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데뷔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요미우리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니폰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오케스트라의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재초청으로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산토리홀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데뷔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무대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북미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지역에서는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링컨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심포니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오케스트라와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데뷔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로스앤젤레스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마에스트로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파운데이션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초청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리사이틀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데뷔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호야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뮤직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소사이어티의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라이징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시리즈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리사이틀이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예정되어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</w:t>
      </w:r>
      <w:r w:rsidRPr="00BF05E1">
        <w:rPr>
          <w:sz w:val="18"/>
          <w:szCs w:val="18"/>
          <w:lang w:eastAsia="ko-KR"/>
        </w:rPr>
        <w:t xml:space="preserve">.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올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시즌도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시즌에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이어</w:t>
      </w:r>
      <w:r w:rsidRPr="00BF05E1">
        <w:rPr>
          <w:sz w:val="18"/>
          <w:szCs w:val="18"/>
          <w:lang w:eastAsia="ko-KR"/>
        </w:rPr>
        <w:t xml:space="preserve"> 2005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쇼팽콩쿠르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우승자인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피아니스트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라파우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블레하츠와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유럽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아시아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북미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지역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리사이틀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투어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공연도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앞두고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</w:t>
      </w:r>
      <w:r w:rsidRPr="00BF05E1">
        <w:rPr>
          <w:sz w:val="18"/>
          <w:szCs w:val="18"/>
          <w:lang w:eastAsia="ko-KR"/>
        </w:rPr>
        <w:t>.</w:t>
      </w:r>
    </w:p>
    <w:p w:rsidR="00BF05E1" w:rsidRPr="00BF05E1" w:rsidRDefault="00BF05E1" w:rsidP="00BF05E1">
      <w:pPr>
        <w:rPr>
          <w:sz w:val="18"/>
          <w:szCs w:val="18"/>
          <w:lang w:eastAsia="ko-KR"/>
        </w:rPr>
      </w:pPr>
    </w:p>
    <w:p w:rsidR="00BF05E1" w:rsidRPr="00BF05E1" w:rsidRDefault="00BF05E1" w:rsidP="00BF05E1">
      <w:pPr>
        <w:rPr>
          <w:sz w:val="18"/>
          <w:szCs w:val="18"/>
          <w:lang w:eastAsia="ko-KR"/>
        </w:rPr>
      </w:pP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국제무대를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누비며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바이올리니스트로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우뚝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그녀는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비엔나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뮤직페라인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황금홀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모스크바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차이콥스키홀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상트페테르부르크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필하모닉홀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헬싱키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핀란디아홀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뮌헨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헤라클레스홀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베를린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필하모닉홀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프라하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루돌피눔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스메타나홀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링컨센터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알리스털리홀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바르샤바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필하모닉홀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카네기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와일홀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취리히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톤할레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예술의전당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세계의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유서깊은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홀에서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마에스트로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얍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판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즈베덴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야첵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카스프쉬크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루카스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보로비츠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안드레이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보레이코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마린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알솝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유리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시모노프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파블로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헤라스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카사도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장카를로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게레로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쥴리안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코바체프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리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신차오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임헌정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레비</w:t>
      </w:r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금난새</w:t>
      </w:r>
      <w:r w:rsidRPr="00BF05E1">
        <w:rPr>
          <w:sz w:val="18"/>
          <w:szCs w:val="18"/>
          <w:lang w:eastAsia="ko-KR"/>
        </w:rPr>
        <w:t>,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존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스토가즈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파스칼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베로</w:t>
      </w:r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사카리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오라모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한누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린투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안토니오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멘데즈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최수열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저명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지휘자들의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러브콜을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받으며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바이에른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방송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교향악단을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비롯해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벨기에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국립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오케스트라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바르샤바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필하모닉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몬트리올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심포니</w:t>
      </w:r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포즈난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필하모닉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모스크바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심포니</w:t>
      </w:r>
      <w:r w:rsidRPr="00BF05E1">
        <w:rPr>
          <w:sz w:val="18"/>
          <w:szCs w:val="18"/>
          <w:lang w:eastAsia="ko-KR"/>
        </w:rPr>
        <w:t xml:space="preserve">, NDR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라디오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필하모니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뮌헨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쳄버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오케스트라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왈론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로얄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쳄버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오케스트라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핀란드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라디오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심포니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헬싱키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필하모닉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요미우리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니폰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심포니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센다이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필하모닉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칭다오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심포니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베이징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내셔널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방송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교향악단</w:t>
      </w:r>
      <w:r w:rsidRPr="00BF05E1">
        <w:rPr>
          <w:sz w:val="18"/>
          <w:szCs w:val="18"/>
          <w:lang w:eastAsia="ko-KR"/>
        </w:rPr>
        <w:t xml:space="preserve">, KBS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교향악단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부산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시향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부천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시향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줄리아드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오케스트라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국내외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오케스트라와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협연하였다</w:t>
      </w:r>
      <w:r w:rsidRPr="00BF05E1">
        <w:rPr>
          <w:sz w:val="18"/>
          <w:szCs w:val="18"/>
          <w:lang w:eastAsia="ko-KR"/>
        </w:rPr>
        <w:t>.</w:t>
      </w:r>
    </w:p>
    <w:p w:rsidR="00BF05E1" w:rsidRPr="00BF05E1" w:rsidRDefault="00BF05E1" w:rsidP="00BF05E1">
      <w:pPr>
        <w:rPr>
          <w:sz w:val="18"/>
          <w:szCs w:val="18"/>
          <w:lang w:eastAsia="ko-KR"/>
        </w:rPr>
      </w:pPr>
    </w:p>
    <w:p w:rsidR="00BF05E1" w:rsidRPr="00BF05E1" w:rsidRDefault="00BF05E1" w:rsidP="00BF05E1">
      <w:pPr>
        <w:rPr>
          <w:sz w:val="18"/>
          <w:szCs w:val="18"/>
          <w:lang w:eastAsia="ko-KR"/>
        </w:rPr>
      </w:pPr>
    </w:p>
    <w:p w:rsidR="00BF05E1" w:rsidRPr="00BF05E1" w:rsidRDefault="00BF05E1" w:rsidP="00BF05E1">
      <w:pPr>
        <w:rPr>
          <w:sz w:val="18"/>
          <w:szCs w:val="18"/>
          <w:lang w:eastAsia="ko-KR"/>
        </w:rPr>
      </w:pPr>
      <w:r w:rsidRPr="00BF05E1">
        <w:rPr>
          <w:sz w:val="18"/>
          <w:szCs w:val="18"/>
          <w:lang w:eastAsia="ko-KR"/>
        </w:rPr>
        <w:t>2017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바르샤바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필하모닉</w:t>
      </w:r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마에스트로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야첵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카스프쉬크와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첫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음반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작업을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함께하였고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비에냐프스키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협주곡</w:t>
      </w:r>
      <w:r w:rsidRPr="00BF05E1">
        <w:rPr>
          <w:sz w:val="18"/>
          <w:szCs w:val="18"/>
          <w:lang w:eastAsia="ko-KR"/>
        </w:rPr>
        <w:t xml:space="preserve"> 2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번과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쇼스타코비치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협주곡</w:t>
      </w:r>
      <w:r w:rsidRPr="00BF05E1">
        <w:rPr>
          <w:sz w:val="18"/>
          <w:szCs w:val="18"/>
          <w:lang w:eastAsia="ko-KR"/>
        </w:rPr>
        <w:t xml:space="preserve"> 1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번을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담은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음반을</w:t>
      </w:r>
      <w:r w:rsidRPr="00BF05E1">
        <w:rPr>
          <w:sz w:val="18"/>
          <w:szCs w:val="18"/>
          <w:lang w:eastAsia="ko-KR"/>
        </w:rPr>
        <w:t xml:space="preserve"> Warner Classics(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</w:t>
      </w:r>
      <w:r w:rsidRPr="00BF05E1">
        <w:rPr>
          <w:sz w:val="18"/>
          <w:szCs w:val="18"/>
          <w:lang w:eastAsia="ko-KR"/>
        </w:rPr>
        <w:t xml:space="preserve">EMI)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레이블로</w:t>
      </w:r>
      <w:r w:rsidRPr="00BF05E1">
        <w:rPr>
          <w:sz w:val="18"/>
          <w:szCs w:val="18"/>
          <w:lang w:eastAsia="ko-KR"/>
        </w:rPr>
        <w:t xml:space="preserve"> 2017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 xml:space="preserve"> 10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월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전세계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발매하였다</w:t>
      </w:r>
      <w:r w:rsidRPr="00BF05E1">
        <w:rPr>
          <w:sz w:val="18"/>
          <w:szCs w:val="18"/>
          <w:lang w:eastAsia="ko-KR"/>
        </w:rPr>
        <w:t xml:space="preserve">.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그녀의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두번째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음반은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피아니스트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라파우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블레하츠와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리사이틀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음반으로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도이치그라모폰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레이블에서</w:t>
      </w:r>
      <w:r w:rsidRPr="00BF05E1">
        <w:rPr>
          <w:sz w:val="18"/>
          <w:szCs w:val="18"/>
          <w:lang w:eastAsia="ko-KR"/>
        </w:rPr>
        <w:t xml:space="preserve"> 2019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BF05E1">
        <w:rPr>
          <w:sz w:val="18"/>
          <w:szCs w:val="18"/>
          <w:lang w:eastAsia="ko-KR"/>
        </w:rPr>
        <w:t xml:space="preserve"> 1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월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출시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예정이다</w:t>
      </w:r>
      <w:r w:rsidRPr="00BF05E1">
        <w:rPr>
          <w:sz w:val="18"/>
          <w:szCs w:val="18"/>
          <w:lang w:eastAsia="ko-KR"/>
        </w:rPr>
        <w:t>.</w:t>
      </w:r>
    </w:p>
    <w:p w:rsidR="00BF05E1" w:rsidRPr="00BF05E1" w:rsidRDefault="00BF05E1" w:rsidP="00BF05E1">
      <w:pPr>
        <w:rPr>
          <w:sz w:val="18"/>
          <w:szCs w:val="18"/>
          <w:lang w:eastAsia="ko-KR"/>
        </w:rPr>
      </w:pP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예원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예고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서울대학교를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수석으로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입학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졸업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뉴욕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줄리어드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음대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전액장학생으로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석사학위와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아티스트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디플로마를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취득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하였다</w:t>
      </w:r>
      <w:r w:rsidRPr="00BF05E1">
        <w:rPr>
          <w:sz w:val="18"/>
          <w:szCs w:val="18"/>
          <w:lang w:eastAsia="ko-KR"/>
        </w:rPr>
        <w:t xml:space="preserve">.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김봄소리는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세계적인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바이올리니스트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김영욱</w:t>
      </w:r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실비아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로젠버그</w:t>
      </w:r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로널드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콥스와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공부하였고</w:t>
      </w:r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금호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악기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수혜자로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선정되어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현재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금호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아시아나</w:t>
      </w:r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문화재단으로부터</w:t>
      </w:r>
      <w:proofErr w:type="spellEnd"/>
      <w:r w:rsidRPr="00BF05E1">
        <w:rPr>
          <w:sz w:val="18"/>
          <w:szCs w:val="18"/>
          <w:lang w:eastAsia="ko-KR"/>
        </w:rPr>
        <w:t xml:space="preserve"> </w:t>
      </w:r>
      <w:proofErr w:type="spellStart"/>
      <w:r w:rsidRPr="00BF05E1">
        <w:rPr>
          <w:sz w:val="18"/>
          <w:szCs w:val="18"/>
          <w:lang w:eastAsia="ko-KR"/>
        </w:rPr>
        <w:t>J.B.Guadagnini</w:t>
      </w:r>
      <w:proofErr w:type="spellEnd"/>
      <w:r w:rsidRPr="00BF05E1">
        <w:rPr>
          <w:sz w:val="18"/>
          <w:szCs w:val="18"/>
          <w:lang w:eastAsia="ko-KR"/>
        </w:rPr>
        <w:t xml:space="preserve"> 1774 Turin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바이올린을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지원받아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사용하고</w:t>
      </w:r>
      <w:r w:rsidRPr="00BF05E1">
        <w:rPr>
          <w:sz w:val="18"/>
          <w:szCs w:val="18"/>
          <w:lang w:eastAsia="ko-KR"/>
        </w:rPr>
        <w:t xml:space="preserve">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</w:t>
      </w:r>
      <w:r w:rsidRPr="00BF05E1">
        <w:rPr>
          <w:sz w:val="18"/>
          <w:szCs w:val="18"/>
          <w:lang w:eastAsia="ko-KR"/>
        </w:rPr>
        <w:t>.</w:t>
      </w:r>
    </w:p>
    <w:p w:rsidR="00BF05E1" w:rsidRPr="00BF05E1" w:rsidRDefault="00BF05E1" w:rsidP="00BF05E1">
      <w:pPr>
        <w:rPr>
          <w:sz w:val="18"/>
          <w:szCs w:val="18"/>
          <w:lang w:eastAsia="ko-KR"/>
        </w:rPr>
      </w:pPr>
      <w:r w:rsidRPr="00BF05E1">
        <w:rPr>
          <w:sz w:val="18"/>
          <w:szCs w:val="18"/>
          <w:lang w:eastAsia="ko-KR"/>
        </w:rPr>
        <w:t xml:space="preserve"> </w:t>
      </w:r>
    </w:p>
    <w:p w:rsidR="00BF05E1" w:rsidRPr="00BF05E1" w:rsidRDefault="00BF05E1">
      <w:pPr>
        <w:rPr>
          <w:sz w:val="18"/>
          <w:szCs w:val="18"/>
          <w:lang w:eastAsia="ko-KR"/>
        </w:rPr>
      </w:pP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사사</w:t>
      </w:r>
      <w:r w:rsidRPr="00BF05E1">
        <w:rPr>
          <w:sz w:val="18"/>
          <w:szCs w:val="18"/>
          <w:lang w:eastAsia="ko-KR"/>
        </w:rPr>
        <w:t xml:space="preserve">: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김영욱</w:t>
      </w:r>
      <w:r w:rsidRPr="00BF05E1">
        <w:rPr>
          <w:sz w:val="18"/>
          <w:szCs w:val="18"/>
          <w:lang w:eastAsia="ko-KR"/>
        </w:rPr>
        <w:t xml:space="preserve">, Sylvia Rosenberg, Ronald </w:t>
      </w:r>
      <w:proofErr w:type="spellStart"/>
      <w:r w:rsidRPr="00BF05E1">
        <w:rPr>
          <w:sz w:val="18"/>
          <w:szCs w:val="18"/>
          <w:lang w:eastAsia="ko-KR"/>
        </w:rPr>
        <w:t>Copes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양성식</w:t>
      </w:r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유시연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평태식</w:t>
      </w:r>
      <w:proofErr w:type="spellEnd"/>
      <w:r w:rsidRPr="00BF05E1">
        <w:rPr>
          <w:sz w:val="18"/>
          <w:szCs w:val="18"/>
          <w:lang w:eastAsia="ko-KR"/>
        </w:rPr>
        <w:t xml:space="preserve">, </w:t>
      </w:r>
      <w:proofErr w:type="spellStart"/>
      <w:r w:rsidRPr="00BF05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이난연</w:t>
      </w:r>
      <w:proofErr w:type="spellEnd"/>
    </w:p>
    <w:p w:rsidR="00F40232" w:rsidRDefault="00F40232">
      <w:pPr>
        <w:rPr>
          <w:lang w:eastAsia="ko-KR"/>
        </w:rPr>
      </w:pPr>
      <w:bookmarkStart w:id="0" w:name="_GoBack"/>
      <w:bookmarkEnd w:id="0"/>
    </w:p>
    <w:sectPr w:rsidR="00F40232" w:rsidSect="00BB4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D89" w:rsidRDefault="00617D89" w:rsidP="00585540">
      <w:r>
        <w:separator/>
      </w:r>
    </w:p>
  </w:endnote>
  <w:endnote w:type="continuationSeparator" w:id="0">
    <w:p w:rsidR="00617D89" w:rsidRDefault="00617D89" w:rsidP="0058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T Walsheim Pro">
    <w:panose1 w:val="02000603040000020003"/>
    <w:charset w:val="00"/>
    <w:family w:val="auto"/>
    <w:pitch w:val="variable"/>
    <w:sig w:usb0="A00002AF" w:usb1="5000206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T Walsheim Pro Medium">
    <w:panose1 w:val="02000603040000020003"/>
    <w:charset w:val="00"/>
    <w:family w:val="auto"/>
    <w:pitch w:val="variable"/>
    <w:sig w:usb0="A00002AF" w:usb1="5000206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C2" w:rsidRDefault="00DA73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D9" w:rsidRDefault="00585540" w:rsidP="00BB43D9">
    <w:pPr>
      <w:widowControl w:val="0"/>
      <w:autoSpaceDE w:val="0"/>
      <w:autoSpaceDN w:val="0"/>
      <w:adjustRightInd w:val="0"/>
      <w:jc w:val="center"/>
      <w:rPr>
        <w:rFonts w:ascii="GT Walsheim Pro Medium" w:hAnsi="GT Walsheim Pro Medium" w:cs="Helvetica"/>
        <w:b/>
        <w:bCs/>
        <w:color w:val="595959" w:themeColor="text1" w:themeTint="A6"/>
        <w:sz w:val="21"/>
        <w:szCs w:val="21"/>
      </w:rPr>
    </w:pPr>
    <w:r w:rsidRPr="00DA73C2">
      <w:rPr>
        <w:rFonts w:ascii="GT Walsheim Pro Medium" w:hAnsi="GT Walsheim Pro Medium" w:cs="Helvetica"/>
        <w:b/>
        <w:bCs/>
        <w:color w:val="595959" w:themeColor="text1" w:themeTint="A6"/>
        <w:sz w:val="21"/>
        <w:szCs w:val="21"/>
      </w:rPr>
      <w:t>LIU KOTOW</w:t>
    </w:r>
  </w:p>
  <w:p w:rsidR="00BB43D9" w:rsidRPr="00DA73C2" w:rsidRDefault="00BB43D9" w:rsidP="00BB43D9">
    <w:pPr>
      <w:widowControl w:val="0"/>
      <w:autoSpaceDE w:val="0"/>
      <w:autoSpaceDN w:val="0"/>
      <w:adjustRightInd w:val="0"/>
      <w:jc w:val="center"/>
      <w:rPr>
        <w:rFonts w:ascii="GT Walsheim Pro Medium" w:hAnsi="GT Walsheim Pro Medium" w:cs="Helvetica"/>
        <w:b/>
        <w:bCs/>
        <w:color w:val="595959" w:themeColor="text1" w:themeTint="A6"/>
        <w:sz w:val="20"/>
        <w:szCs w:val="20"/>
      </w:rPr>
    </w:pPr>
    <w:r w:rsidRPr="00DA73C2">
      <w:rPr>
        <w:rFonts w:ascii="GT Walsheim Pro Medium" w:hAnsi="GT Walsheim Pro Medium" w:cs="Helvetica"/>
        <w:color w:val="595959" w:themeColor="text1" w:themeTint="A6"/>
        <w:sz w:val="16"/>
        <w:szCs w:val="16"/>
      </w:rPr>
      <w:t>International Management &amp; Promotion</w:t>
    </w:r>
  </w:p>
  <w:p w:rsidR="00BB43D9" w:rsidRPr="00BB43D9" w:rsidRDefault="00BB43D9" w:rsidP="00BB43D9">
    <w:pPr>
      <w:widowControl w:val="0"/>
      <w:autoSpaceDE w:val="0"/>
      <w:autoSpaceDN w:val="0"/>
      <w:adjustRightInd w:val="0"/>
      <w:jc w:val="center"/>
      <w:rPr>
        <w:rFonts w:ascii="GT Walsheim Pro Medium" w:hAnsi="GT Walsheim Pro Medium" w:cs="Helvetica"/>
        <w:color w:val="595959" w:themeColor="text1" w:themeTint="A6"/>
        <w:sz w:val="16"/>
        <w:szCs w:val="16"/>
      </w:rPr>
    </w:pPr>
    <w:r w:rsidRPr="00BB43D9">
      <w:rPr>
        <w:rFonts w:ascii="GT Walsheim Pro Medium" w:hAnsi="GT Walsheim Pro Medium" w:cs="Helvetica"/>
        <w:bCs/>
        <w:color w:val="595959" w:themeColor="text1" w:themeTint="A6"/>
        <w:sz w:val="16"/>
        <w:szCs w:val="16"/>
      </w:rPr>
      <w:t>Schiffgraben 59,   30175 Hannover /Germany   +49 511 47416545  www.liukotow.com</w:t>
    </w:r>
  </w:p>
  <w:p w:rsidR="00BB43D9" w:rsidRPr="00DA73C2" w:rsidRDefault="00BB43D9" w:rsidP="00BB43D9">
    <w:pPr>
      <w:widowControl w:val="0"/>
      <w:autoSpaceDE w:val="0"/>
      <w:autoSpaceDN w:val="0"/>
      <w:adjustRightInd w:val="0"/>
      <w:jc w:val="center"/>
      <w:rPr>
        <w:rFonts w:ascii="GT Walsheim Pro Medium" w:hAnsi="GT Walsheim Pro Medium" w:cs="Helvetica"/>
        <w:bCs/>
        <w:color w:val="595959" w:themeColor="text1" w:themeTint="A6"/>
        <w:sz w:val="18"/>
        <w:szCs w:val="18"/>
      </w:rPr>
    </w:pPr>
  </w:p>
  <w:p w:rsidR="00BB43D9" w:rsidRPr="00DA73C2" w:rsidRDefault="00BB43D9" w:rsidP="00BB43D9">
    <w:pPr>
      <w:widowControl w:val="0"/>
      <w:autoSpaceDE w:val="0"/>
      <w:autoSpaceDN w:val="0"/>
      <w:adjustRightInd w:val="0"/>
      <w:jc w:val="center"/>
      <w:rPr>
        <w:rFonts w:ascii="GT Walsheim Pro Medium" w:hAnsi="GT Walsheim Pro Medium" w:cs="Helvetica"/>
        <w:color w:val="595959" w:themeColor="text1" w:themeTint="A6"/>
        <w:sz w:val="18"/>
        <w:szCs w:val="18"/>
      </w:rPr>
    </w:pPr>
  </w:p>
  <w:p w:rsidR="00BB43D9" w:rsidRPr="00DA73C2" w:rsidRDefault="00BB43D9" w:rsidP="00BB43D9">
    <w:pPr>
      <w:widowControl w:val="0"/>
      <w:autoSpaceDE w:val="0"/>
      <w:autoSpaceDN w:val="0"/>
      <w:adjustRightInd w:val="0"/>
      <w:jc w:val="center"/>
      <w:rPr>
        <w:rFonts w:ascii="GT Walsheim Pro Medium" w:hAnsi="GT Walsheim Pro Medium" w:cs="Helvetica"/>
        <w:color w:val="595959" w:themeColor="text1" w:themeTint="A6"/>
        <w:sz w:val="18"/>
        <w:szCs w:val="18"/>
      </w:rPr>
    </w:pPr>
  </w:p>
  <w:p w:rsidR="00585540" w:rsidRPr="00DA73C2" w:rsidRDefault="00585540" w:rsidP="00BB43D9">
    <w:pPr>
      <w:widowControl w:val="0"/>
      <w:autoSpaceDE w:val="0"/>
      <w:autoSpaceDN w:val="0"/>
      <w:adjustRightInd w:val="0"/>
      <w:rPr>
        <w:rFonts w:ascii="GT Walsheim Pro Medium" w:hAnsi="GT Walsheim Pro Medium" w:cs="Helvetica"/>
        <w:b/>
        <w:bCs/>
        <w:color w:val="595959" w:themeColor="text1" w:themeTint="A6"/>
        <w:sz w:val="21"/>
        <w:szCs w:val="21"/>
      </w:rPr>
    </w:pPr>
  </w:p>
  <w:p w:rsidR="00585540" w:rsidRPr="00DA73C2" w:rsidRDefault="00585540" w:rsidP="00DA73C2">
    <w:pPr>
      <w:pStyle w:val="Fuzeile"/>
      <w:rPr>
        <w:rFonts w:ascii="GT Walsheim Pro Medium" w:hAnsi="GT Walsheim Pro Mediu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C2" w:rsidRDefault="00DA73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D89" w:rsidRDefault="00617D89" w:rsidP="00585540">
      <w:r>
        <w:separator/>
      </w:r>
    </w:p>
  </w:footnote>
  <w:footnote w:type="continuationSeparator" w:id="0">
    <w:p w:rsidR="00617D89" w:rsidRDefault="00617D89" w:rsidP="0058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C2" w:rsidRDefault="00DA73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CC" w:rsidRPr="007E62CC" w:rsidRDefault="007E62CC" w:rsidP="007E62CC">
    <w:pPr>
      <w:autoSpaceDE w:val="0"/>
      <w:adjustRightInd w:val="0"/>
      <w:rPr>
        <w:rFonts w:ascii="GT Walsheim Pro Medium" w:hAnsi="GT Walsheim Pro Medium" w:cs="Helvetica"/>
        <w:color w:val="595959" w:themeColor="text1" w:themeTint="A6"/>
        <w:sz w:val="16"/>
        <w:szCs w:val="16"/>
      </w:rPr>
    </w:pPr>
    <w:r>
      <w:rPr>
        <w:rFonts w:ascii="GT Walsheim Pro" w:hAnsi="GT Walsheim Pro" w:cs="Helvetica"/>
        <w:b/>
        <w:bCs/>
        <w:noProof/>
        <w:color w:val="595959" w:themeColor="text1" w:themeTint="A6"/>
        <w:lang w:eastAsia="de-DE"/>
      </w:rPr>
      <w:drawing>
        <wp:inline distT="0" distB="0" distL="0" distR="0" wp14:anchorId="2B72DF49" wp14:editId="70ECB17C">
          <wp:extent cx="654778" cy="569807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.Logo.final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96" cy="62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T Walsheim Pro Medium" w:hAnsi="GT Walsheim Pro Medium" w:cs="Helvetica"/>
        <w:color w:val="595959" w:themeColor="text1" w:themeTint="A6"/>
        <w:sz w:val="16"/>
        <w:szCs w:val="16"/>
      </w:rPr>
      <w:t xml:space="preserve">              </w:t>
    </w:r>
    <w:r w:rsidRPr="009E1CCC">
      <w:rPr>
        <w:rFonts w:ascii="GT Walsheim Pro" w:hAnsi="GT Walsheim Pro" w:cs="Helvetica"/>
        <w:b/>
        <w:bCs/>
        <w:color w:val="595959" w:themeColor="text1" w:themeTint="A6"/>
      </w:rPr>
      <w:t>LIU  KOTOW</w:t>
    </w:r>
    <w:r>
      <w:rPr>
        <w:rFonts w:ascii="GT Walsheim Pro" w:hAnsi="GT Walsheim Pro" w:cs="Helvetica"/>
        <w:b/>
        <w:bCs/>
        <w:color w:val="595959" w:themeColor="text1" w:themeTint="A6"/>
      </w:rPr>
      <w:t xml:space="preserve"> </w:t>
    </w:r>
  </w:p>
  <w:p w:rsidR="00585540" w:rsidRPr="009E1CCC" w:rsidRDefault="007E62CC" w:rsidP="00CE222E">
    <w:pPr>
      <w:pStyle w:val="Kopfzeile"/>
      <w:rPr>
        <w:color w:val="595959" w:themeColor="text1" w:themeTint="A6"/>
      </w:rPr>
    </w:pPr>
    <w:r>
      <w:rPr>
        <w:rFonts w:ascii="GT Walsheim Pro Medium" w:hAnsi="GT Walsheim Pro Medium" w:cs="Helvetica"/>
        <w:color w:val="595959" w:themeColor="text1" w:themeTint="A6"/>
        <w:sz w:val="16"/>
        <w:szCs w:val="16"/>
      </w:rPr>
      <w:t xml:space="preserve">   </w:t>
    </w:r>
    <w:r w:rsidR="00585540" w:rsidRPr="009E1CCC">
      <w:rPr>
        <w:rFonts w:ascii="GT Walsheim Pro Medium" w:hAnsi="GT Walsheim Pro Medium" w:cs="Helvetica"/>
        <w:color w:val="595959" w:themeColor="text1" w:themeTint="A6"/>
        <w:sz w:val="16"/>
        <w:szCs w:val="16"/>
      </w:rPr>
      <w:t>International Management &amp; Promotion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3C2" w:rsidRDefault="00DA73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E1"/>
    <w:rsid w:val="00171DFB"/>
    <w:rsid w:val="00183C49"/>
    <w:rsid w:val="00223B8C"/>
    <w:rsid w:val="00382E6D"/>
    <w:rsid w:val="003D7B45"/>
    <w:rsid w:val="004305AC"/>
    <w:rsid w:val="00496794"/>
    <w:rsid w:val="004D441B"/>
    <w:rsid w:val="00502AB8"/>
    <w:rsid w:val="00585540"/>
    <w:rsid w:val="00596CB1"/>
    <w:rsid w:val="00603B2C"/>
    <w:rsid w:val="00617D89"/>
    <w:rsid w:val="006878A8"/>
    <w:rsid w:val="007E62CC"/>
    <w:rsid w:val="008A2AB4"/>
    <w:rsid w:val="008E16BB"/>
    <w:rsid w:val="00934F77"/>
    <w:rsid w:val="00943F76"/>
    <w:rsid w:val="009E1A87"/>
    <w:rsid w:val="009E1CCC"/>
    <w:rsid w:val="00B318C1"/>
    <w:rsid w:val="00BB43D9"/>
    <w:rsid w:val="00BF05E1"/>
    <w:rsid w:val="00CD13D3"/>
    <w:rsid w:val="00CD7811"/>
    <w:rsid w:val="00CE222E"/>
    <w:rsid w:val="00D12B45"/>
    <w:rsid w:val="00D427ED"/>
    <w:rsid w:val="00D50CD8"/>
    <w:rsid w:val="00DA73C2"/>
    <w:rsid w:val="00DF2106"/>
    <w:rsid w:val="00E70CD5"/>
    <w:rsid w:val="00E90CE3"/>
    <w:rsid w:val="00F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C434"/>
  <w14:defaultImageDpi w14:val="32767"/>
  <w15:chartTrackingRefBased/>
  <w15:docId w15:val="{8160FC8C-BFDF-9D47-82C1-A1CD7567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5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5540"/>
  </w:style>
  <w:style w:type="paragraph" w:styleId="Fuzeile">
    <w:name w:val="footer"/>
    <w:basedOn w:val="Standard"/>
    <w:link w:val="FuzeileZchn"/>
    <w:uiPriority w:val="99"/>
    <w:unhideWhenUsed/>
    <w:rsid w:val="005855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5540"/>
  </w:style>
  <w:style w:type="paragraph" w:styleId="StandardWeb">
    <w:name w:val="Normal (Web)"/>
    <w:basedOn w:val="Standard"/>
    <w:uiPriority w:val="99"/>
    <w:unhideWhenUsed/>
    <w:rsid w:val="009E1A8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9E1A87"/>
  </w:style>
  <w:style w:type="character" w:styleId="Hervorhebung">
    <w:name w:val="Emphasis"/>
    <w:basedOn w:val="Absatz-Standardschriftart"/>
    <w:uiPriority w:val="20"/>
    <w:qFormat/>
    <w:rsid w:val="009E1A87"/>
    <w:rPr>
      <w:i/>
      <w:iCs/>
    </w:rPr>
  </w:style>
  <w:style w:type="character" w:customStyle="1" w:styleId="publication">
    <w:name w:val="publication"/>
    <w:basedOn w:val="Absatz-Standardschriftart"/>
    <w:rsid w:val="00D1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zegorzkotow/Documents/Vorlage%20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81C837-9DD1-8D44-934C-60A23FF4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3.dotx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Kotow</dc:creator>
  <cp:keywords/>
  <dc:description/>
  <cp:lastModifiedBy>LIUKOTOW KOTOW</cp:lastModifiedBy>
  <cp:revision>1</cp:revision>
  <cp:lastPrinted>2018-01-11T11:04:00Z</cp:lastPrinted>
  <dcterms:created xsi:type="dcterms:W3CDTF">2018-11-07T09:03:00Z</dcterms:created>
  <dcterms:modified xsi:type="dcterms:W3CDTF">2018-11-07T09:07:00Z</dcterms:modified>
</cp:coreProperties>
</file>